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采购项目供应商报名表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空调维修维保</w:t>
            </w:r>
            <w:r>
              <w:rPr>
                <w:rFonts w:hint="eastAsia" w:eastAsia="黑体"/>
                <w:color w:val="000000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标段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hint="default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标段一/标段二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空调维修维保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竞争性谈判</w:t>
      </w:r>
      <w:r>
        <w:rPr>
          <w:rFonts w:hint="eastAsia" w:eastAsia="仿宋_GB2312"/>
          <w:sz w:val="32"/>
          <w:szCs w:val="32"/>
        </w:rPr>
        <w:t>采购公告，并已仔细阅读公告内容，理解贵方相关报名要求，在此承诺如下：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报名商家法定名称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空调维修维保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标段一/标段二</w:t>
      </w:r>
      <w:r>
        <w:rPr>
          <w:rFonts w:hint="eastAsia" w:eastAsia="仿宋_GB2312"/>
          <w:sz w:val="32"/>
          <w:szCs w:val="32"/>
          <w:lang w:val="en-US" w:eastAsia="zh-CN"/>
        </w:rPr>
        <w:t>竞争性谈判</w:t>
      </w:r>
      <w:r>
        <w:rPr>
          <w:rFonts w:hint="eastAsia" w:eastAsia="仿宋_GB2312"/>
          <w:sz w:val="32"/>
          <w:szCs w:val="32"/>
        </w:rPr>
        <w:t>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法定代表人身份证：</w:t>
      </w:r>
      <w:r>
        <w:rPr>
          <w:rFonts w:eastAsia="黑体"/>
          <w:sz w:val="32"/>
          <w:szCs w:val="32"/>
        </w:rPr>
        <w:t xml:space="preserve">          </w:t>
      </w:r>
      <w:r>
        <w:rPr>
          <w:rFonts w:hint="eastAsia" w:eastAsia="黑体"/>
          <w:sz w:val="32"/>
          <w:szCs w:val="32"/>
        </w:rPr>
        <w:t>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A33D7"/>
    <w:rsid w:val="004D76B2"/>
    <w:rsid w:val="0050722E"/>
    <w:rsid w:val="00547273"/>
    <w:rsid w:val="005526B0"/>
    <w:rsid w:val="00577631"/>
    <w:rsid w:val="005F303A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D230C"/>
    <w:rsid w:val="00A51CB7"/>
    <w:rsid w:val="00A759C6"/>
    <w:rsid w:val="00A87824"/>
    <w:rsid w:val="00A9620F"/>
    <w:rsid w:val="00AA12EB"/>
    <w:rsid w:val="00AA1F1F"/>
    <w:rsid w:val="00B46D4A"/>
    <w:rsid w:val="00CD366F"/>
    <w:rsid w:val="00F40D44"/>
    <w:rsid w:val="00FB4151"/>
    <w:rsid w:val="08317A10"/>
    <w:rsid w:val="2CFB35C3"/>
    <w:rsid w:val="32FC5257"/>
    <w:rsid w:val="3950214D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55BC-27A6-41A2-97B3-3A3E7F14E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689</Words>
  <Characters>689</Characters>
  <Lines>6</Lines>
  <Paragraphs>1</Paragraphs>
  <TotalTime>1</TotalTime>
  <ScaleCrop>false</ScaleCrop>
  <LinksUpToDate>false</LinksUpToDate>
  <CharactersWithSpaces>801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2023-04-20T00:49:24Z</dcterms:modified>
  <dc:title>浙江大学后勤集团饮食服务中心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D46BA71DFD0F4A1C97A67F173F13E241</vt:lpwstr>
  </property>
</Properties>
</file>